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1" w:rsidRDefault="000F5111" w:rsidP="000F5111">
      <w:pPr>
        <w:jc w:val="both"/>
        <w:rPr>
          <w:b/>
          <w:szCs w:val="24"/>
        </w:rPr>
      </w:pPr>
      <w:r>
        <w:rPr>
          <w:b/>
          <w:szCs w:val="24"/>
        </w:rPr>
        <w:t>§ 45a.</w:t>
      </w:r>
      <w:r>
        <w:rPr>
          <w:b/>
          <w:szCs w:val="24"/>
        </w:rPr>
        <w:tab/>
        <w:t>Zasady zgłaszania przez uczniów nieprzygotowania do lekcji</w:t>
      </w:r>
    </w:p>
    <w:p w:rsidR="000F5111" w:rsidRDefault="000F5111" w:rsidP="000F5111">
      <w:pPr>
        <w:jc w:val="both"/>
        <w:rPr>
          <w:szCs w:val="24"/>
        </w:rPr>
      </w:pPr>
      <w:r>
        <w:rPr>
          <w:szCs w:val="24"/>
        </w:rPr>
        <w:t>1.  Uczeń w ciągu semestru może skorzystać z prawa bycia nieprzygotowanym do lekcji bez podania powodu.</w:t>
      </w:r>
    </w:p>
    <w:p w:rsidR="000F5111" w:rsidRDefault="000F5111" w:rsidP="000F5111">
      <w:pPr>
        <w:numPr>
          <w:ilvl w:val="0"/>
          <w:numId w:val="1"/>
        </w:num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1 raz na zajęciach edukacyjnych, dla których liczba godzin w planie nauczania wynosi 1 tygodniowo,</w:t>
      </w:r>
    </w:p>
    <w:p w:rsidR="000F5111" w:rsidRDefault="000F5111" w:rsidP="000F5111">
      <w:pPr>
        <w:numPr>
          <w:ilvl w:val="0"/>
          <w:numId w:val="1"/>
        </w:num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2 razy na zajęciach edukacyjnych, dla których liczba godzin w planie nauczania wynosi 2 i więcej tygodniowo.</w:t>
      </w:r>
    </w:p>
    <w:p w:rsidR="000F5111" w:rsidRDefault="000F5111" w:rsidP="000F5111">
      <w:pPr>
        <w:tabs>
          <w:tab w:val="left" w:pos="709"/>
        </w:tabs>
        <w:suppressAutoHyphens/>
        <w:ind w:left="720"/>
        <w:jc w:val="both"/>
        <w:rPr>
          <w:szCs w:val="24"/>
        </w:rPr>
      </w:pPr>
    </w:p>
    <w:p w:rsidR="000F5111" w:rsidRDefault="000F5111" w:rsidP="000F5111">
      <w:p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2. Za nieprzygotowanie rozumie się: nieprzygotowanie do odpowiedzi ustnej lub niezapowiedzianej kartkówki, brak pracy domowej, brak zeszytu przedmiotowego, zeszytu ćwiczeń, brak pomocy dydaktycznych.</w:t>
      </w:r>
    </w:p>
    <w:p w:rsidR="000F5111" w:rsidRDefault="000F5111" w:rsidP="000F5111">
      <w:pPr>
        <w:tabs>
          <w:tab w:val="left" w:pos="709"/>
        </w:tabs>
        <w:suppressAutoHyphens/>
        <w:jc w:val="both"/>
        <w:rPr>
          <w:szCs w:val="24"/>
        </w:rPr>
      </w:pPr>
    </w:p>
    <w:p w:rsidR="000F5111" w:rsidRDefault="000F5111" w:rsidP="000F5111">
      <w:p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 xml:space="preserve">3. Chęć skorzystania z tego prawa uczeń zgłasza nauczycielowi na początku lekcji. Fakt ten jest odnotowany w dzienniku elektronicznym: „np.”. </w:t>
      </w:r>
    </w:p>
    <w:p w:rsidR="000F5111" w:rsidRDefault="000F5111" w:rsidP="000F5111">
      <w:pPr>
        <w:tabs>
          <w:tab w:val="left" w:pos="709"/>
        </w:tabs>
        <w:suppressAutoHyphens/>
        <w:jc w:val="both"/>
        <w:rPr>
          <w:szCs w:val="24"/>
        </w:rPr>
      </w:pPr>
    </w:p>
    <w:p w:rsidR="000F5111" w:rsidRDefault="000F5111" w:rsidP="000F5111">
      <w:p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4. Uczeń nie może skorzystać z prawa bycia nieprzygotowanym:</w:t>
      </w:r>
    </w:p>
    <w:p w:rsidR="000F5111" w:rsidRDefault="000F5111" w:rsidP="000F5111">
      <w:pPr>
        <w:tabs>
          <w:tab w:val="left" w:pos="709"/>
        </w:tabs>
        <w:suppressAutoHyphens/>
        <w:jc w:val="both"/>
        <w:rPr>
          <w:szCs w:val="24"/>
        </w:rPr>
      </w:pPr>
    </w:p>
    <w:p w:rsidR="000F5111" w:rsidRDefault="000F5111" w:rsidP="000F5111">
      <w:pPr>
        <w:numPr>
          <w:ilvl w:val="0"/>
          <w:numId w:val="2"/>
        </w:num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na sprawdzianach typu B lub C, a także zapowiedzianej kartkówce;</w:t>
      </w:r>
    </w:p>
    <w:p w:rsidR="000F5111" w:rsidRDefault="000F5111" w:rsidP="000F5111">
      <w:pPr>
        <w:numPr>
          <w:ilvl w:val="0"/>
          <w:numId w:val="2"/>
        </w:num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>na trzy tygodnie przed wystawieniem śródrocznych lub rocznych ocen klasyfikacyjnych.</w:t>
      </w:r>
    </w:p>
    <w:p w:rsidR="000F5111" w:rsidRDefault="000F5111" w:rsidP="000F5111">
      <w:pPr>
        <w:tabs>
          <w:tab w:val="left" w:pos="709"/>
        </w:tabs>
        <w:suppressAutoHyphens/>
        <w:jc w:val="both"/>
        <w:rPr>
          <w:szCs w:val="24"/>
        </w:rPr>
      </w:pPr>
      <w:r>
        <w:rPr>
          <w:szCs w:val="24"/>
        </w:rPr>
        <w:t xml:space="preserve">5. Jeżeli z powodu choroby uczeń był nieobecny w szkole, co najmniej 7 dni </w:t>
      </w:r>
      <w:r>
        <w:rPr>
          <w:bCs/>
          <w:szCs w:val="24"/>
        </w:rPr>
        <w:t>(</w:t>
      </w:r>
      <w:r>
        <w:rPr>
          <w:szCs w:val="24"/>
        </w:rPr>
        <w:t>ciągłej nieobecności, liczonej z sobotą i niedzielą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)</w:t>
      </w:r>
      <w:r>
        <w:rPr>
          <w:szCs w:val="24"/>
        </w:rPr>
        <w:t>, to przez pierwsze trzy dni pobytu w szkole może być na własną prośbę zwolniony z pisania sprawdzianu lub kartkówki oraz odpowiedzi ustnej. Pracę pisemną uczeń pisze w terminie ustalonym przez nauczyciela.</w:t>
      </w:r>
    </w:p>
    <w:p w:rsidR="002B5350" w:rsidRDefault="002B5350">
      <w:bookmarkStart w:id="0" w:name="_GoBack"/>
      <w:bookmarkEnd w:id="0"/>
    </w:p>
    <w:sectPr w:rsidR="002B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11"/>
    <w:rsid w:val="000F5111"/>
    <w:rsid w:val="002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2024-01-24T13:20:00Z</dcterms:created>
  <dcterms:modified xsi:type="dcterms:W3CDTF">2024-01-24T13:20:00Z</dcterms:modified>
</cp:coreProperties>
</file>